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7EF68B">
      <w:pPr>
        <w:keepNext w:val="0"/>
        <w:keepLines w:val="0"/>
        <w:pageBreakBefore w:val="0"/>
        <w:kinsoku/>
        <w:wordWrap/>
        <w:overflowPunct/>
        <w:topLinePunct w:val="0"/>
        <w:autoSpaceDE/>
        <w:autoSpaceDN/>
        <w:bidi w:val="0"/>
        <w:adjustRightInd/>
        <w:snapToGrid/>
        <w:spacing w:line="540" w:lineRule="exact"/>
        <w:textAlignment w:val="auto"/>
        <w:rPr>
          <w:rFonts w:hint="eastAsia" w:ascii="Times New Roman" w:hAnsi="Times New Roman" w:eastAsia="黑体"/>
          <w:sz w:val="32"/>
          <w:szCs w:val="32"/>
          <w:lang w:eastAsia="zh-CN"/>
        </w:rPr>
      </w:pPr>
      <w:r>
        <w:rPr>
          <w:rFonts w:ascii="Times New Roman" w:hAnsi="Times New Roman" w:eastAsia="黑体"/>
          <w:sz w:val="32"/>
          <w:szCs w:val="32"/>
        </w:rPr>
        <w:t>附件</w:t>
      </w:r>
      <w:r>
        <w:rPr>
          <w:rFonts w:hint="eastAsia" w:ascii="Times New Roman" w:hAnsi="Times New Roman" w:eastAsia="黑体"/>
          <w:sz w:val="32"/>
          <w:szCs w:val="32"/>
          <w:lang w:val="en-US" w:eastAsia="zh-CN"/>
        </w:rPr>
        <w:t>3</w:t>
      </w:r>
    </w:p>
    <w:p w14:paraId="26564161">
      <w:pPr>
        <w:keepNext w:val="0"/>
        <w:keepLines w:val="0"/>
        <w:pageBreakBefore w:val="0"/>
        <w:kinsoku/>
        <w:wordWrap/>
        <w:overflowPunct/>
        <w:topLinePunct w:val="0"/>
        <w:autoSpaceDE/>
        <w:autoSpaceDN/>
        <w:bidi w:val="0"/>
        <w:adjustRightInd/>
        <w:snapToGrid/>
        <w:spacing w:line="540" w:lineRule="exact"/>
        <w:textAlignment w:val="auto"/>
        <w:rPr>
          <w:rFonts w:ascii="Times New Roman" w:hAnsi="Times New Roman" w:eastAsia="仿宋"/>
          <w:sz w:val="32"/>
          <w:szCs w:val="32"/>
        </w:rPr>
      </w:pPr>
    </w:p>
    <w:p w14:paraId="42488A10">
      <w:pPr>
        <w:keepNext w:val="0"/>
        <w:keepLines w:val="0"/>
        <w:pageBreakBefore w:val="0"/>
        <w:kinsoku/>
        <w:wordWrap/>
        <w:overflowPunct/>
        <w:topLinePunct w:val="0"/>
        <w:autoSpaceDE/>
        <w:autoSpaceDN/>
        <w:bidi w:val="0"/>
        <w:adjustRightInd/>
        <w:snapToGrid/>
        <w:spacing w:line="540" w:lineRule="exact"/>
        <w:jc w:val="center"/>
        <w:textAlignment w:val="auto"/>
        <w:rPr>
          <w:rFonts w:ascii="Times New Roman" w:hAnsi="Times New Roman" w:eastAsia="方正小标宋简体"/>
          <w:color w:val="000000"/>
          <w:sz w:val="44"/>
          <w:szCs w:val="44"/>
        </w:rPr>
      </w:pPr>
      <w:r>
        <w:rPr>
          <w:rFonts w:hint="eastAsia" w:ascii="Times New Roman" w:hAnsi="Times New Roman" w:eastAsia="方正小标宋简体"/>
          <w:color w:val="000000"/>
          <w:sz w:val="44"/>
          <w:szCs w:val="44"/>
        </w:rPr>
        <w:t>资格审查有关事项说明</w:t>
      </w:r>
    </w:p>
    <w:p w14:paraId="3110551C">
      <w:pPr>
        <w:keepNext w:val="0"/>
        <w:keepLines w:val="0"/>
        <w:pageBreakBefore w:val="0"/>
        <w:kinsoku/>
        <w:wordWrap/>
        <w:overflowPunct/>
        <w:topLinePunct w:val="0"/>
        <w:autoSpaceDE/>
        <w:autoSpaceDN/>
        <w:bidi w:val="0"/>
        <w:adjustRightInd/>
        <w:snapToGrid/>
        <w:spacing w:line="540" w:lineRule="exact"/>
        <w:jc w:val="center"/>
        <w:textAlignment w:val="auto"/>
        <w:rPr>
          <w:rFonts w:ascii="Times New Roman" w:hAnsi="Times New Roman" w:eastAsia="仿宋"/>
          <w:color w:val="000000"/>
          <w:sz w:val="32"/>
          <w:szCs w:val="32"/>
        </w:rPr>
      </w:pPr>
    </w:p>
    <w:p w14:paraId="2A6E63CD">
      <w:pPr>
        <w:pStyle w:val="11"/>
        <w:keepNext w:val="0"/>
        <w:keepLines w:val="0"/>
        <w:pageBreakBefore w:val="0"/>
        <w:kinsoku/>
        <w:wordWrap/>
        <w:overflowPunct/>
        <w:topLinePunct w:val="0"/>
        <w:autoSpaceDE/>
        <w:autoSpaceDN/>
        <w:bidi w:val="0"/>
        <w:adjustRightInd/>
        <w:snapToGrid/>
        <w:spacing w:before="0" w:beforeAutospacing="0" w:after="0" w:afterAutospacing="0" w:line="540" w:lineRule="exact"/>
        <w:ind w:firstLine="640" w:firstLineChars="200"/>
        <w:jc w:val="both"/>
        <w:textAlignment w:val="auto"/>
        <w:rPr>
          <w:rFonts w:hint="default" w:ascii="Times New Roman" w:hAnsi="Times New Roman" w:eastAsia="黑体"/>
          <w:color w:val="000000"/>
          <w:sz w:val="32"/>
          <w:szCs w:val="32"/>
          <w:lang w:val="en-US" w:eastAsia="zh-CN"/>
        </w:rPr>
      </w:pPr>
      <w:r>
        <w:rPr>
          <w:rFonts w:hint="eastAsia" w:ascii="Times New Roman" w:hAnsi="Times New Roman" w:eastAsia="黑体"/>
          <w:color w:val="000000"/>
          <w:sz w:val="32"/>
          <w:szCs w:val="32"/>
          <w:lang w:val="en-US" w:eastAsia="zh-CN"/>
        </w:rPr>
        <w:t>一、关于不同招聘岗位类别的招聘对象范围</w:t>
      </w:r>
    </w:p>
    <w:p w14:paraId="73351E25">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firstLine="643" w:firstLineChars="200"/>
        <w:jc w:val="both"/>
        <w:textAlignment w:val="auto"/>
        <w:rPr>
          <w:rFonts w:hint="eastAsia" w:ascii="Times New Roman" w:hAnsi="Times New Roman" w:eastAsia="仿宋"/>
          <w:b/>
          <w:bCs/>
          <w:sz w:val="32"/>
          <w:szCs w:val="32"/>
          <w:lang w:val="en-US" w:eastAsia="zh-CN"/>
        </w:rPr>
      </w:pPr>
      <w:r>
        <w:rPr>
          <w:rFonts w:hint="eastAsia" w:ascii="Times New Roman" w:hAnsi="Times New Roman" w:eastAsia="仿宋"/>
          <w:b/>
          <w:bCs/>
          <w:sz w:val="32"/>
          <w:szCs w:val="32"/>
          <w:lang w:val="en-US" w:eastAsia="zh-CN"/>
        </w:rPr>
        <w:t>（一）招聘类别为国内高校应届毕业生的岗位招聘对象。</w:t>
      </w:r>
    </w:p>
    <w:p w14:paraId="4B507A6D">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firstLine="640" w:firstLineChars="200"/>
        <w:jc w:val="both"/>
        <w:textAlignment w:val="auto"/>
        <w:rPr>
          <w:rFonts w:hint="default" w:ascii="Times New Roman" w:hAnsi="Times New Roman" w:eastAsia="仿宋"/>
          <w:sz w:val="32"/>
          <w:szCs w:val="32"/>
          <w:lang w:val="en-US" w:eastAsia="zh-CN"/>
        </w:rPr>
      </w:pPr>
      <w:r>
        <w:rPr>
          <w:rFonts w:hint="eastAsia" w:ascii="Times New Roman" w:hAnsi="Times New Roman" w:eastAsia="仿宋"/>
          <w:sz w:val="32"/>
          <w:szCs w:val="32"/>
          <w:lang w:val="en-US" w:eastAsia="zh-CN"/>
        </w:rPr>
        <w:t>1.2026年1月至8月期间毕业的全国普通高等学校应届本科生；</w:t>
      </w:r>
    </w:p>
    <w:p w14:paraId="00AE5B8A">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firstLine="640" w:firstLineChars="200"/>
        <w:jc w:val="both"/>
        <w:textAlignment w:val="auto"/>
        <w:rPr>
          <w:rFonts w:hint="eastAsia" w:ascii="Times New Roman" w:hAnsi="Times New Roman" w:eastAsia="仿宋"/>
          <w:sz w:val="32"/>
          <w:szCs w:val="32"/>
          <w:lang w:val="en-US" w:eastAsia="zh-CN"/>
        </w:rPr>
      </w:pPr>
      <w:r>
        <w:rPr>
          <w:rFonts w:hint="eastAsia" w:ascii="Times New Roman" w:hAnsi="Times New Roman" w:eastAsia="仿宋"/>
          <w:sz w:val="32"/>
          <w:szCs w:val="32"/>
          <w:lang w:val="en-US" w:eastAsia="zh-CN"/>
        </w:rPr>
        <w:t>2.2026年1月至8月期间毕业的全国普通高等学校应届硕士研究生；</w:t>
      </w:r>
    </w:p>
    <w:p w14:paraId="7DECA224">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firstLine="640" w:firstLineChars="200"/>
        <w:jc w:val="both"/>
        <w:textAlignment w:val="auto"/>
        <w:rPr>
          <w:rFonts w:hint="eastAsia" w:ascii="Times New Roman" w:hAnsi="Times New Roman" w:eastAsia="仿宋"/>
          <w:sz w:val="32"/>
          <w:szCs w:val="32"/>
          <w:lang w:val="en-US" w:eastAsia="zh-CN"/>
        </w:rPr>
      </w:pPr>
      <w:r>
        <w:rPr>
          <w:rFonts w:hint="eastAsia" w:ascii="Times New Roman" w:hAnsi="Times New Roman" w:eastAsia="仿宋"/>
          <w:sz w:val="32"/>
          <w:szCs w:val="32"/>
          <w:lang w:val="en-US" w:eastAsia="zh-CN"/>
        </w:rPr>
        <w:t>3.2026年1月至12月期间毕业的全国普通高等学校应届博士研究生；</w:t>
      </w:r>
    </w:p>
    <w:p w14:paraId="7BC1A9CB">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firstLine="640" w:firstLineChars="200"/>
        <w:jc w:val="both"/>
        <w:textAlignment w:val="auto"/>
        <w:rPr>
          <w:rFonts w:hint="eastAsia" w:ascii="Times New Roman" w:hAnsi="Times New Roman" w:eastAsia="仿宋"/>
          <w:sz w:val="32"/>
          <w:szCs w:val="32"/>
          <w:lang w:val="en-US" w:eastAsia="zh-CN"/>
        </w:rPr>
      </w:pPr>
      <w:r>
        <w:rPr>
          <w:rFonts w:hint="eastAsia" w:ascii="Times New Roman" w:hAnsi="Times New Roman" w:eastAsia="仿宋"/>
          <w:sz w:val="32"/>
          <w:szCs w:val="32"/>
          <w:lang w:val="en-US" w:eastAsia="zh-CN"/>
        </w:rPr>
        <w:t>4.2024年1月至2025年12月期间毕业且毕业后一直未就业的全国普通高等学校毕业生。</w:t>
      </w:r>
      <w:bookmarkStart w:id="0" w:name="_GoBack"/>
      <w:bookmarkEnd w:id="0"/>
    </w:p>
    <w:p w14:paraId="2D6EA114">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firstLine="640" w:firstLineChars="200"/>
        <w:jc w:val="both"/>
        <w:textAlignment w:val="auto"/>
        <w:rPr>
          <w:rFonts w:hint="default" w:ascii="Times New Roman" w:hAnsi="Times New Roman" w:eastAsia="仿宋"/>
          <w:sz w:val="32"/>
          <w:szCs w:val="32"/>
          <w:lang w:val="en-US" w:eastAsia="zh-CN"/>
        </w:rPr>
      </w:pPr>
      <w:r>
        <w:rPr>
          <w:rFonts w:hint="eastAsia" w:ascii="Times New Roman" w:hAnsi="Times New Roman" w:eastAsia="仿宋"/>
          <w:sz w:val="32"/>
          <w:szCs w:val="32"/>
          <w:lang w:val="en-US" w:eastAsia="zh-CN"/>
        </w:rPr>
        <w:t>5.根据中共中央办公厅、国务院办公厅印发的《关于进一步引导和鼓励高校毕业生到基层工作的意见》，在参加事业单位招聘方面，可同等享受应届高校毕业生相关政策的人员。</w:t>
      </w:r>
    </w:p>
    <w:p w14:paraId="51D4CA4C">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firstLine="643" w:firstLineChars="200"/>
        <w:jc w:val="both"/>
        <w:textAlignment w:val="auto"/>
        <w:rPr>
          <w:rFonts w:hint="eastAsia" w:ascii="Times New Roman" w:hAnsi="Times New Roman" w:eastAsia="仿宋"/>
          <w:b/>
          <w:bCs/>
          <w:sz w:val="32"/>
          <w:szCs w:val="32"/>
          <w:lang w:val="en-US" w:eastAsia="zh-CN"/>
        </w:rPr>
      </w:pPr>
      <w:r>
        <w:rPr>
          <w:rFonts w:hint="eastAsia" w:ascii="Times New Roman" w:hAnsi="Times New Roman" w:eastAsia="仿宋"/>
          <w:b/>
          <w:bCs/>
          <w:sz w:val="32"/>
          <w:szCs w:val="32"/>
          <w:lang w:val="en-US" w:eastAsia="zh-CN"/>
        </w:rPr>
        <w:t>（二）招聘类别为社会人员的岗位招聘对象。</w:t>
      </w:r>
    </w:p>
    <w:p w14:paraId="5A728EB8">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firstLine="640" w:firstLineChars="200"/>
        <w:jc w:val="both"/>
        <w:textAlignment w:val="auto"/>
        <w:rPr>
          <w:rFonts w:hint="eastAsia" w:ascii="Times New Roman" w:hAnsi="Times New Roman" w:eastAsia="仿宋"/>
          <w:sz w:val="32"/>
          <w:szCs w:val="32"/>
          <w:lang w:val="en-US" w:eastAsia="zh-CN"/>
        </w:rPr>
      </w:pPr>
      <w:r>
        <w:rPr>
          <w:rFonts w:hint="eastAsia" w:ascii="Times New Roman" w:hAnsi="Times New Roman" w:eastAsia="仿宋"/>
          <w:sz w:val="32"/>
          <w:szCs w:val="32"/>
          <w:lang w:val="en-US" w:eastAsia="zh-CN"/>
        </w:rPr>
        <w:t>1.社会在职人员；</w:t>
      </w:r>
    </w:p>
    <w:p w14:paraId="50663BCF">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firstLine="640" w:firstLineChars="200"/>
        <w:jc w:val="both"/>
        <w:textAlignment w:val="auto"/>
        <w:rPr>
          <w:rFonts w:hint="eastAsia" w:ascii="Times New Roman" w:hAnsi="Times New Roman" w:eastAsia="仿宋"/>
          <w:sz w:val="32"/>
          <w:szCs w:val="32"/>
          <w:lang w:val="en-US" w:eastAsia="zh-CN"/>
        </w:rPr>
      </w:pPr>
      <w:r>
        <w:rPr>
          <w:rFonts w:hint="eastAsia" w:ascii="Times New Roman" w:hAnsi="Times New Roman" w:eastAsia="仿宋"/>
          <w:sz w:val="32"/>
          <w:szCs w:val="32"/>
          <w:lang w:val="en-US" w:eastAsia="zh-CN"/>
        </w:rPr>
        <w:t>2.待业人员；</w:t>
      </w:r>
    </w:p>
    <w:p w14:paraId="56307040">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firstLine="640" w:firstLineChars="200"/>
        <w:jc w:val="both"/>
        <w:textAlignment w:val="auto"/>
        <w:rPr>
          <w:rFonts w:hint="eastAsia" w:ascii="Times New Roman" w:hAnsi="Times New Roman" w:eastAsia="仿宋"/>
          <w:sz w:val="32"/>
          <w:szCs w:val="32"/>
          <w:lang w:val="en-US" w:eastAsia="zh-CN"/>
        </w:rPr>
      </w:pPr>
      <w:r>
        <w:rPr>
          <w:rFonts w:hint="eastAsia" w:ascii="Times New Roman" w:hAnsi="Times New Roman" w:eastAsia="仿宋"/>
          <w:sz w:val="32"/>
          <w:szCs w:val="32"/>
          <w:lang w:val="en-US" w:eastAsia="zh-CN"/>
        </w:rPr>
        <w:t>3.2026年8月底前毕业的全国普通高等学校毕业生或境外高等学校毕业生中，同时符合招聘岗位的专业、学历、学位和其他要求的人员。</w:t>
      </w:r>
    </w:p>
    <w:p w14:paraId="48A46123">
      <w:pPr>
        <w:pStyle w:val="11"/>
        <w:keepNext w:val="0"/>
        <w:keepLines w:val="0"/>
        <w:pageBreakBefore w:val="0"/>
        <w:kinsoku/>
        <w:wordWrap/>
        <w:overflowPunct/>
        <w:topLinePunct w:val="0"/>
        <w:autoSpaceDE/>
        <w:autoSpaceDN/>
        <w:bidi w:val="0"/>
        <w:adjustRightInd/>
        <w:snapToGrid/>
        <w:spacing w:before="0" w:beforeAutospacing="0" w:after="0" w:afterAutospacing="0" w:line="540" w:lineRule="exact"/>
        <w:ind w:firstLine="640" w:firstLineChars="200"/>
        <w:jc w:val="both"/>
        <w:textAlignment w:val="auto"/>
        <w:rPr>
          <w:rFonts w:ascii="Times New Roman" w:hAnsi="Times New Roman" w:eastAsia="黑体"/>
          <w:color w:val="000000"/>
          <w:sz w:val="32"/>
          <w:szCs w:val="32"/>
        </w:rPr>
      </w:pPr>
      <w:r>
        <w:rPr>
          <w:rFonts w:hint="eastAsia" w:ascii="Times New Roman" w:hAnsi="Times New Roman" w:eastAsia="黑体"/>
          <w:color w:val="000000"/>
          <w:sz w:val="32"/>
          <w:szCs w:val="32"/>
          <w:lang w:val="en-US" w:eastAsia="zh-CN"/>
        </w:rPr>
        <w:t>二</w:t>
      </w:r>
      <w:r>
        <w:rPr>
          <w:rFonts w:ascii="Times New Roman" w:hAnsi="Times New Roman" w:eastAsia="黑体"/>
          <w:color w:val="000000"/>
          <w:sz w:val="32"/>
          <w:szCs w:val="32"/>
        </w:rPr>
        <w:t>、关于资格条件的取得时间和有关岗位英语水平的审查</w:t>
      </w:r>
    </w:p>
    <w:p w14:paraId="229FDD3D">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firstLine="643" w:firstLineChars="200"/>
        <w:jc w:val="both"/>
        <w:textAlignment w:val="auto"/>
        <w:rPr>
          <w:rFonts w:ascii="Times New Roman" w:hAnsi="Times New Roman" w:eastAsia="仿宋"/>
          <w:b/>
          <w:bCs/>
          <w:sz w:val="32"/>
          <w:szCs w:val="32"/>
        </w:rPr>
      </w:pPr>
      <w:r>
        <w:rPr>
          <w:rFonts w:ascii="Times New Roman" w:hAnsi="Times New Roman" w:eastAsia="仿宋"/>
          <w:b/>
          <w:bCs/>
          <w:sz w:val="32"/>
          <w:szCs w:val="32"/>
        </w:rPr>
        <w:t>（一）招聘岗位要求的各项资格条件截止时间。</w:t>
      </w:r>
    </w:p>
    <w:p w14:paraId="6731FEA4">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firstLine="640" w:firstLineChars="200"/>
        <w:jc w:val="both"/>
        <w:textAlignment w:val="auto"/>
        <w:rPr>
          <w:rFonts w:ascii="Times New Roman" w:hAnsi="Times New Roman" w:eastAsia="仿宋"/>
          <w:sz w:val="32"/>
          <w:szCs w:val="32"/>
        </w:rPr>
      </w:pPr>
      <w:r>
        <w:rPr>
          <w:rFonts w:ascii="Times New Roman" w:hAnsi="Times New Roman" w:eastAsia="仿宋"/>
          <w:sz w:val="32"/>
          <w:szCs w:val="32"/>
        </w:rPr>
        <w:t>1.202</w:t>
      </w:r>
      <w:r>
        <w:rPr>
          <w:rFonts w:hint="eastAsia" w:ascii="Times New Roman" w:hAnsi="Times New Roman" w:eastAsia="仿宋"/>
          <w:sz w:val="32"/>
          <w:szCs w:val="32"/>
          <w:lang w:val="en-US" w:eastAsia="zh-CN"/>
        </w:rPr>
        <w:t>6</w:t>
      </w:r>
      <w:r>
        <w:rPr>
          <w:rFonts w:ascii="Times New Roman" w:hAnsi="Times New Roman" w:eastAsia="仿宋"/>
          <w:sz w:val="32"/>
          <w:szCs w:val="32"/>
        </w:rPr>
        <w:t>年1月至8月之间毕业的全国普通高等学校应届毕业生和境外高等学校毕业生，其学历和学位证书、船员适任考试合格证明（须在有效期内）、参加国家海事管理机构航海教育培训质量评估结果为优异的高校组织的无限航区二副或二管轮对应的全部理论科目考试合格成绩、英语专业八级证书，可在202</w:t>
      </w:r>
      <w:r>
        <w:rPr>
          <w:rFonts w:hint="eastAsia" w:ascii="Times New Roman" w:hAnsi="Times New Roman" w:eastAsia="仿宋"/>
          <w:sz w:val="32"/>
          <w:szCs w:val="32"/>
          <w:lang w:val="en-US" w:eastAsia="zh-CN"/>
        </w:rPr>
        <w:t>6</w:t>
      </w:r>
      <w:r>
        <w:rPr>
          <w:rFonts w:ascii="Times New Roman" w:hAnsi="Times New Roman" w:eastAsia="仿宋"/>
          <w:sz w:val="32"/>
          <w:szCs w:val="32"/>
        </w:rPr>
        <w:t>年8月31日前取得。对</w:t>
      </w:r>
      <w:r>
        <w:rPr>
          <w:rFonts w:ascii="Times New Roman" w:hAnsi="Times New Roman" w:eastAsia="仿宋"/>
          <w:color w:val="000000"/>
          <w:sz w:val="32"/>
          <w:szCs w:val="32"/>
        </w:rPr>
        <w:t>应届博士研究生的要求为202</w:t>
      </w:r>
      <w:r>
        <w:rPr>
          <w:rFonts w:hint="eastAsia" w:ascii="Times New Roman" w:hAnsi="Times New Roman" w:eastAsia="仿宋"/>
          <w:color w:val="000000"/>
          <w:sz w:val="32"/>
          <w:szCs w:val="32"/>
          <w:lang w:val="en-US" w:eastAsia="zh-CN"/>
        </w:rPr>
        <w:t>6</w:t>
      </w:r>
      <w:r>
        <w:rPr>
          <w:rFonts w:ascii="Times New Roman" w:hAnsi="Times New Roman" w:eastAsia="仿宋"/>
          <w:color w:val="000000"/>
          <w:sz w:val="32"/>
          <w:szCs w:val="32"/>
        </w:rPr>
        <w:t>年12月31日前取得。</w:t>
      </w:r>
    </w:p>
    <w:p w14:paraId="5C26F3DE">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firstLine="640" w:firstLineChars="200"/>
        <w:jc w:val="both"/>
        <w:textAlignment w:val="auto"/>
        <w:rPr>
          <w:rFonts w:ascii="Times New Roman" w:hAnsi="Times New Roman" w:eastAsia="仿宋"/>
          <w:sz w:val="32"/>
          <w:szCs w:val="32"/>
        </w:rPr>
      </w:pPr>
      <w:r>
        <w:rPr>
          <w:rFonts w:ascii="Times New Roman" w:hAnsi="Times New Roman" w:eastAsia="仿宋"/>
          <w:sz w:val="32"/>
          <w:szCs w:val="32"/>
        </w:rPr>
        <w:t>2.除上述第1点所列情况外，招聘岗位要求的各项资格条件，应聘人员应在报名前取得。</w:t>
      </w:r>
    </w:p>
    <w:p w14:paraId="56CF0A07">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firstLine="640" w:firstLineChars="200"/>
        <w:jc w:val="both"/>
        <w:textAlignment w:val="auto"/>
        <w:rPr>
          <w:rFonts w:ascii="Times New Roman" w:hAnsi="Times New Roman" w:eastAsia="仿宋"/>
          <w:sz w:val="32"/>
          <w:szCs w:val="32"/>
        </w:rPr>
      </w:pPr>
      <w:r>
        <w:rPr>
          <w:rFonts w:ascii="Times New Roman" w:hAnsi="Times New Roman" w:eastAsia="仿宋"/>
          <w:sz w:val="32"/>
          <w:szCs w:val="32"/>
        </w:rPr>
        <w:t>（二）下列情况均视同为符合全国大学英语四级考试（CET4）成绩达到425分及以上的要求。</w:t>
      </w:r>
    </w:p>
    <w:p w14:paraId="2C1A18A5">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ascii="Times New Roman" w:hAnsi="Times New Roman" w:eastAsia="仿宋"/>
          <w:sz w:val="32"/>
          <w:szCs w:val="32"/>
        </w:rPr>
      </w:pPr>
      <w:r>
        <w:rPr>
          <w:rFonts w:ascii="Times New Roman" w:hAnsi="Times New Roman" w:eastAsia="仿宋"/>
          <w:sz w:val="32"/>
          <w:szCs w:val="32"/>
        </w:rPr>
        <w:t>1.获得大学英语四级（CET4）合格及以上证书；</w:t>
      </w:r>
    </w:p>
    <w:p w14:paraId="09CC8A15">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ascii="Times New Roman" w:hAnsi="Times New Roman" w:eastAsia="仿宋"/>
          <w:sz w:val="32"/>
          <w:szCs w:val="32"/>
        </w:rPr>
      </w:pPr>
      <w:r>
        <w:rPr>
          <w:rFonts w:ascii="Times New Roman" w:hAnsi="Times New Roman" w:eastAsia="仿宋"/>
          <w:sz w:val="32"/>
          <w:szCs w:val="32"/>
        </w:rPr>
        <w:t>2.获得公共英语等级考试三级（PETS3）及以上合格证书；</w:t>
      </w:r>
    </w:p>
    <w:p w14:paraId="08B18481">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ascii="Times New Roman" w:hAnsi="Times New Roman" w:eastAsia="仿宋"/>
          <w:sz w:val="32"/>
          <w:szCs w:val="32"/>
        </w:rPr>
      </w:pPr>
      <w:r>
        <w:rPr>
          <w:rFonts w:ascii="Times New Roman" w:hAnsi="Times New Roman" w:eastAsia="仿宋"/>
          <w:sz w:val="32"/>
          <w:szCs w:val="32"/>
        </w:rPr>
        <w:t>3.雅思（IELTS）考试5.5分及以上；</w:t>
      </w:r>
    </w:p>
    <w:p w14:paraId="7249E944">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ascii="Times New Roman" w:hAnsi="Times New Roman" w:eastAsia="仿宋"/>
          <w:sz w:val="32"/>
          <w:szCs w:val="32"/>
        </w:rPr>
      </w:pPr>
      <w:r>
        <w:rPr>
          <w:rFonts w:ascii="Times New Roman" w:hAnsi="Times New Roman" w:eastAsia="仿宋"/>
          <w:sz w:val="32"/>
          <w:szCs w:val="32"/>
        </w:rPr>
        <w:t>4.托福（TOEFL）考试70分及以上；</w:t>
      </w:r>
    </w:p>
    <w:p w14:paraId="32EBF74A">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ascii="Times New Roman" w:hAnsi="Times New Roman" w:eastAsia="仿宋"/>
          <w:sz w:val="32"/>
          <w:szCs w:val="32"/>
        </w:rPr>
      </w:pPr>
      <w:r>
        <w:rPr>
          <w:rFonts w:ascii="Times New Roman" w:hAnsi="Times New Roman" w:eastAsia="仿宋"/>
          <w:sz w:val="32"/>
          <w:szCs w:val="32"/>
        </w:rPr>
        <w:t>5.取得大学英语六级（CET6）合格及以上证书或CET6考试成绩达到425分及以上；</w:t>
      </w:r>
    </w:p>
    <w:p w14:paraId="1337A9BD">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ascii="Times New Roman" w:hAnsi="Times New Roman" w:eastAsia="仿宋"/>
          <w:sz w:val="32"/>
          <w:szCs w:val="32"/>
        </w:rPr>
      </w:pPr>
      <w:r>
        <w:rPr>
          <w:rFonts w:ascii="Times New Roman" w:hAnsi="Times New Roman" w:eastAsia="仿宋"/>
          <w:sz w:val="32"/>
          <w:szCs w:val="32"/>
        </w:rPr>
        <w:t>6.取得英语专业四级或专业八级合格及以上证书。</w:t>
      </w:r>
    </w:p>
    <w:p w14:paraId="7B80E6FF">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firstLine="643" w:firstLineChars="200"/>
        <w:jc w:val="both"/>
        <w:textAlignment w:val="auto"/>
        <w:rPr>
          <w:rFonts w:ascii="Times New Roman" w:hAnsi="Times New Roman" w:eastAsia="仿宋"/>
          <w:b/>
          <w:bCs/>
          <w:sz w:val="32"/>
          <w:szCs w:val="32"/>
        </w:rPr>
      </w:pPr>
      <w:r>
        <w:rPr>
          <w:rFonts w:ascii="Times New Roman" w:hAnsi="Times New Roman" w:eastAsia="仿宋"/>
          <w:b/>
          <w:bCs/>
          <w:sz w:val="32"/>
          <w:szCs w:val="32"/>
        </w:rPr>
        <w:t>（三）下列情况均视同为符合全国大学英语六级考试（CET6）成绩达到425分及以上的要求。</w:t>
      </w:r>
    </w:p>
    <w:p w14:paraId="7C809953">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ascii="Times New Roman" w:hAnsi="Times New Roman" w:eastAsia="仿宋"/>
          <w:sz w:val="32"/>
          <w:szCs w:val="32"/>
        </w:rPr>
      </w:pPr>
      <w:r>
        <w:rPr>
          <w:rFonts w:ascii="Times New Roman" w:hAnsi="Times New Roman" w:eastAsia="仿宋"/>
          <w:sz w:val="32"/>
          <w:szCs w:val="32"/>
        </w:rPr>
        <w:t>1.获得大学英语六级（CET6）合格及以上证书；</w:t>
      </w:r>
    </w:p>
    <w:p w14:paraId="1F7F9E43">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ascii="Times New Roman" w:hAnsi="Times New Roman" w:eastAsia="仿宋"/>
          <w:sz w:val="32"/>
          <w:szCs w:val="32"/>
        </w:rPr>
      </w:pPr>
      <w:r>
        <w:rPr>
          <w:rFonts w:ascii="Times New Roman" w:hAnsi="Times New Roman" w:eastAsia="仿宋"/>
          <w:sz w:val="32"/>
          <w:szCs w:val="32"/>
        </w:rPr>
        <w:t>2.获得公共英语等级考试四级（PETS4）及以上合格证书；</w:t>
      </w:r>
    </w:p>
    <w:p w14:paraId="1F09FB03">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ascii="Times New Roman" w:hAnsi="Times New Roman" w:eastAsia="仿宋"/>
          <w:sz w:val="32"/>
          <w:szCs w:val="32"/>
        </w:rPr>
      </w:pPr>
      <w:r>
        <w:rPr>
          <w:rFonts w:ascii="Times New Roman" w:hAnsi="Times New Roman" w:eastAsia="仿宋"/>
          <w:sz w:val="32"/>
          <w:szCs w:val="32"/>
        </w:rPr>
        <w:t>3.雅思（IELTS）考试6分及以上；</w:t>
      </w:r>
    </w:p>
    <w:p w14:paraId="3052D9D9">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ascii="Times New Roman" w:hAnsi="Times New Roman" w:eastAsia="仿宋"/>
          <w:sz w:val="32"/>
          <w:szCs w:val="32"/>
        </w:rPr>
      </w:pPr>
      <w:r>
        <w:rPr>
          <w:rFonts w:ascii="Times New Roman" w:hAnsi="Times New Roman" w:eastAsia="仿宋"/>
          <w:sz w:val="32"/>
          <w:szCs w:val="32"/>
        </w:rPr>
        <w:t>4.托福（TOEFL）考试80分及以上；</w:t>
      </w:r>
    </w:p>
    <w:p w14:paraId="0B4C0F04">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ascii="Times New Roman" w:hAnsi="Times New Roman" w:eastAsia="仿宋"/>
          <w:sz w:val="32"/>
          <w:szCs w:val="32"/>
        </w:rPr>
      </w:pPr>
      <w:r>
        <w:rPr>
          <w:rFonts w:ascii="Times New Roman" w:hAnsi="Times New Roman" w:eastAsia="仿宋"/>
          <w:sz w:val="32"/>
          <w:szCs w:val="32"/>
        </w:rPr>
        <w:t>5.取得英语专业四级或专业八级合格及以上证书。</w:t>
      </w:r>
    </w:p>
    <w:p w14:paraId="76A9653D">
      <w:pPr>
        <w:pStyle w:val="11"/>
        <w:keepNext w:val="0"/>
        <w:keepLines w:val="0"/>
        <w:pageBreakBefore w:val="0"/>
        <w:kinsoku/>
        <w:wordWrap/>
        <w:overflowPunct/>
        <w:topLinePunct w:val="0"/>
        <w:autoSpaceDE/>
        <w:autoSpaceDN/>
        <w:bidi w:val="0"/>
        <w:adjustRightInd/>
        <w:snapToGrid/>
        <w:spacing w:before="0" w:beforeAutospacing="0" w:after="0" w:afterAutospacing="0" w:line="540" w:lineRule="exact"/>
        <w:ind w:firstLine="640" w:firstLineChars="200"/>
        <w:jc w:val="both"/>
        <w:textAlignment w:val="auto"/>
        <w:rPr>
          <w:rFonts w:ascii="Times New Roman" w:hAnsi="Times New Roman" w:eastAsia="黑体"/>
          <w:color w:val="000000"/>
          <w:sz w:val="32"/>
          <w:szCs w:val="32"/>
        </w:rPr>
      </w:pPr>
      <w:r>
        <w:rPr>
          <w:rFonts w:hint="eastAsia" w:ascii="Times New Roman" w:hAnsi="Times New Roman" w:eastAsia="黑体"/>
          <w:color w:val="000000"/>
          <w:sz w:val="32"/>
          <w:szCs w:val="32"/>
          <w:lang w:val="en-US" w:eastAsia="zh-CN"/>
        </w:rPr>
        <w:t>三</w:t>
      </w:r>
      <w:r>
        <w:rPr>
          <w:rFonts w:ascii="Times New Roman" w:hAnsi="Times New Roman" w:eastAsia="黑体"/>
          <w:color w:val="000000"/>
          <w:sz w:val="32"/>
          <w:szCs w:val="32"/>
        </w:rPr>
        <w:t>、关于岗位招聘计划核减或取消</w:t>
      </w:r>
    </w:p>
    <w:p w14:paraId="4007EAEF">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firstLine="640" w:firstLineChars="200"/>
        <w:jc w:val="both"/>
        <w:textAlignment w:val="auto"/>
        <w:rPr>
          <w:rFonts w:ascii="Times New Roman" w:hAnsi="Times New Roman" w:eastAsia="仿宋"/>
          <w:sz w:val="32"/>
          <w:szCs w:val="32"/>
        </w:rPr>
      </w:pPr>
      <w:r>
        <w:rPr>
          <w:rFonts w:hint="eastAsia" w:ascii="Times New Roman" w:hAnsi="Times New Roman" w:eastAsia="仿宋"/>
          <w:color w:val="000000"/>
          <w:sz w:val="32"/>
          <w:szCs w:val="32"/>
        </w:rPr>
        <w:t>同一岗位通过资格审查人数与该岗位计划招聘人数比例达到3:1的比例应当开考。达不到开考比例的，专业技术十级岗位按实际通过资格审查的人数组织笔试，</w:t>
      </w:r>
      <w:r>
        <w:rPr>
          <w:rFonts w:hint="eastAsia" w:ascii="Times New Roman" w:hAnsi="Times New Roman" w:eastAsia="仿宋"/>
          <w:color w:val="000000"/>
          <w:sz w:val="32"/>
          <w:szCs w:val="32"/>
          <w:lang w:val="en-US" w:eastAsia="zh-CN"/>
        </w:rPr>
        <w:t>岗位招聘计划不变。</w:t>
      </w:r>
      <w:r>
        <w:rPr>
          <w:rFonts w:hint="eastAsia" w:ascii="Times New Roman" w:hAnsi="Times New Roman" w:eastAsia="仿宋"/>
          <w:color w:val="000000"/>
          <w:sz w:val="32"/>
          <w:szCs w:val="32"/>
        </w:rPr>
        <w:t>其他岗位相应核减该岗位招聘人数，直至取消该岗位招聘</w:t>
      </w:r>
      <w:r>
        <w:rPr>
          <w:rFonts w:hint="eastAsia" w:ascii="Times New Roman" w:hAnsi="Times New Roman" w:eastAsia="仿宋"/>
          <w:color w:val="000000"/>
          <w:sz w:val="32"/>
          <w:szCs w:val="32"/>
          <w:lang w:eastAsia="zh-CN"/>
        </w:rPr>
        <w:t>，</w:t>
      </w:r>
      <w:r>
        <w:rPr>
          <w:rFonts w:hint="eastAsia" w:ascii="Times New Roman" w:hAnsi="Times New Roman" w:eastAsia="仿宋"/>
          <w:color w:val="000000"/>
          <w:sz w:val="32"/>
          <w:szCs w:val="32"/>
          <w:lang w:val="en-US" w:eastAsia="zh-CN"/>
        </w:rPr>
        <w:t>具体核减或取消的规则</w:t>
      </w:r>
      <w:r>
        <w:rPr>
          <w:rFonts w:ascii="Times New Roman" w:hAnsi="Times New Roman" w:eastAsia="仿宋"/>
          <w:sz w:val="32"/>
          <w:szCs w:val="32"/>
        </w:rPr>
        <w:t>如下：</w:t>
      </w:r>
    </w:p>
    <w:p w14:paraId="497DCE2A">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firstLine="643" w:firstLineChars="200"/>
        <w:jc w:val="both"/>
        <w:textAlignment w:val="auto"/>
        <w:rPr>
          <w:rFonts w:hint="default" w:ascii="Times New Roman" w:hAnsi="Times New Roman" w:eastAsia="仿宋"/>
          <w:color w:val="000000"/>
          <w:sz w:val="32"/>
          <w:szCs w:val="32"/>
          <w:lang w:val="en-US" w:eastAsia="zh-CN"/>
        </w:rPr>
      </w:pPr>
      <w:r>
        <w:rPr>
          <w:rFonts w:hint="eastAsia" w:ascii="Times New Roman" w:hAnsi="Times New Roman" w:eastAsia="仿宋"/>
          <w:b/>
          <w:bCs/>
          <w:sz w:val="32"/>
          <w:szCs w:val="32"/>
          <w:lang w:eastAsia="zh-CN"/>
        </w:rPr>
        <w:t>（</w:t>
      </w:r>
      <w:r>
        <w:rPr>
          <w:rFonts w:hint="eastAsia" w:ascii="Times New Roman" w:hAnsi="Times New Roman" w:eastAsia="仿宋"/>
          <w:b/>
          <w:bCs/>
          <w:sz w:val="32"/>
          <w:szCs w:val="32"/>
          <w:lang w:val="en-US" w:eastAsia="zh-CN"/>
        </w:rPr>
        <w:t>一</w:t>
      </w:r>
      <w:r>
        <w:rPr>
          <w:rFonts w:hint="eastAsia" w:ascii="Times New Roman" w:hAnsi="Times New Roman" w:eastAsia="仿宋"/>
          <w:b/>
          <w:bCs/>
          <w:sz w:val="32"/>
          <w:szCs w:val="32"/>
          <w:lang w:eastAsia="zh-CN"/>
        </w:rPr>
        <w:t>）</w:t>
      </w:r>
      <w:r>
        <w:rPr>
          <w:rFonts w:hint="eastAsia" w:ascii="Times New Roman" w:hAnsi="Times New Roman" w:eastAsia="仿宋"/>
          <w:b/>
          <w:bCs/>
          <w:sz w:val="32"/>
          <w:szCs w:val="32"/>
          <w:lang w:val="en-US" w:eastAsia="zh-CN"/>
        </w:rPr>
        <w:t>招聘1人的岗位。</w:t>
      </w:r>
      <w:r>
        <w:rPr>
          <w:rFonts w:hint="eastAsia" w:ascii="Times New Roman" w:hAnsi="Times New Roman" w:eastAsia="仿宋"/>
          <w:color w:val="000000"/>
          <w:sz w:val="32"/>
          <w:szCs w:val="32"/>
          <w:lang w:val="en-US" w:eastAsia="zh-CN"/>
        </w:rPr>
        <w:t>达不到开考比例，取消该岗位招聘。</w:t>
      </w:r>
    </w:p>
    <w:p w14:paraId="5A9C84AF">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firstLine="643" w:firstLineChars="200"/>
        <w:jc w:val="both"/>
        <w:textAlignment w:val="auto"/>
        <w:rPr>
          <w:rFonts w:hint="default" w:ascii="Times New Roman" w:hAnsi="Times New Roman" w:eastAsia="仿宋"/>
          <w:sz w:val="32"/>
          <w:szCs w:val="32"/>
          <w:lang w:val="en-US" w:eastAsia="zh-CN"/>
        </w:rPr>
      </w:pPr>
      <w:r>
        <w:rPr>
          <w:rFonts w:ascii="Times New Roman" w:hAnsi="Times New Roman" w:eastAsia="仿宋"/>
          <w:b/>
          <w:bCs/>
          <w:sz w:val="32"/>
          <w:szCs w:val="32"/>
        </w:rPr>
        <w:t>（</w:t>
      </w:r>
      <w:r>
        <w:rPr>
          <w:rFonts w:hint="eastAsia" w:ascii="Times New Roman" w:hAnsi="Times New Roman" w:eastAsia="仿宋"/>
          <w:b/>
          <w:bCs/>
          <w:sz w:val="32"/>
          <w:szCs w:val="32"/>
          <w:lang w:val="en-US" w:eastAsia="zh-CN"/>
        </w:rPr>
        <w:t>二</w:t>
      </w:r>
      <w:r>
        <w:rPr>
          <w:rFonts w:ascii="Times New Roman" w:hAnsi="Times New Roman" w:eastAsia="仿宋"/>
          <w:b/>
          <w:bCs/>
          <w:sz w:val="32"/>
          <w:szCs w:val="32"/>
        </w:rPr>
        <w:t>）招聘2人的岗位。</w:t>
      </w:r>
      <w:r>
        <w:rPr>
          <w:rFonts w:ascii="Times New Roman" w:hAnsi="Times New Roman" w:eastAsia="仿宋"/>
          <w:sz w:val="32"/>
          <w:szCs w:val="32"/>
        </w:rPr>
        <w:t>若只有3到5人通过报名资格审查，则招聘人数调减至1人</w:t>
      </w:r>
      <w:r>
        <w:rPr>
          <w:rFonts w:hint="eastAsia" w:ascii="Times New Roman" w:hAnsi="Times New Roman" w:eastAsia="仿宋"/>
          <w:sz w:val="32"/>
          <w:szCs w:val="32"/>
          <w:lang w:eastAsia="zh-CN"/>
        </w:rPr>
        <w:t>；</w:t>
      </w:r>
      <w:r>
        <w:rPr>
          <w:rFonts w:hint="eastAsia" w:ascii="Times New Roman" w:hAnsi="Times New Roman" w:eastAsia="仿宋"/>
          <w:sz w:val="32"/>
          <w:szCs w:val="32"/>
          <w:lang w:val="en-US" w:eastAsia="zh-CN"/>
        </w:rPr>
        <w:t>若少于3人通过报名资格审查，取消该岗位招聘。</w:t>
      </w:r>
    </w:p>
    <w:p w14:paraId="0131438E">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firstLine="643" w:firstLineChars="200"/>
        <w:jc w:val="both"/>
        <w:textAlignment w:val="auto"/>
        <w:rPr>
          <w:rFonts w:ascii="Times New Roman" w:hAnsi="Times New Roman" w:eastAsia="仿宋"/>
          <w:color w:val="000000"/>
          <w:sz w:val="32"/>
          <w:szCs w:val="32"/>
        </w:rPr>
      </w:pPr>
      <w:r>
        <w:rPr>
          <w:rFonts w:ascii="Times New Roman" w:hAnsi="Times New Roman" w:eastAsia="仿宋"/>
          <w:b/>
          <w:bCs/>
          <w:sz w:val="32"/>
          <w:szCs w:val="32"/>
        </w:rPr>
        <w:t>（</w:t>
      </w:r>
      <w:r>
        <w:rPr>
          <w:rFonts w:hint="eastAsia" w:ascii="Times New Roman" w:hAnsi="Times New Roman" w:eastAsia="仿宋"/>
          <w:b/>
          <w:bCs/>
          <w:sz w:val="32"/>
          <w:szCs w:val="32"/>
          <w:lang w:val="en-US" w:eastAsia="zh-CN"/>
        </w:rPr>
        <w:t>三</w:t>
      </w:r>
      <w:r>
        <w:rPr>
          <w:rFonts w:ascii="Times New Roman" w:hAnsi="Times New Roman" w:eastAsia="仿宋"/>
          <w:b/>
          <w:bCs/>
          <w:sz w:val="32"/>
          <w:szCs w:val="32"/>
        </w:rPr>
        <w:t>）招聘3人的岗位。</w:t>
      </w:r>
      <w:r>
        <w:rPr>
          <w:rFonts w:ascii="Times New Roman" w:hAnsi="Times New Roman" w:eastAsia="仿宋"/>
          <w:sz w:val="32"/>
          <w:szCs w:val="32"/>
        </w:rPr>
        <w:t>若只有6到8人通过报名资格审查，则招聘人数调减至2人；若只有3到5人通过报名资格审查，则招聘人数调减至1人</w:t>
      </w:r>
      <w:r>
        <w:rPr>
          <w:rFonts w:hint="eastAsia" w:ascii="Times New Roman" w:hAnsi="Times New Roman" w:eastAsia="仿宋"/>
          <w:sz w:val="32"/>
          <w:szCs w:val="32"/>
          <w:lang w:eastAsia="zh-CN"/>
        </w:rPr>
        <w:t>；</w:t>
      </w:r>
      <w:r>
        <w:rPr>
          <w:rFonts w:hint="eastAsia" w:ascii="Times New Roman" w:hAnsi="Times New Roman" w:eastAsia="仿宋"/>
          <w:sz w:val="32"/>
          <w:szCs w:val="32"/>
        </w:rPr>
        <w:t>若少于3人通过报名资格审查，取消该岗位招聘。</w:t>
      </w:r>
    </w:p>
    <w:sectPr>
      <w:footerReference r:id="rId3" w:type="default"/>
      <w:pgSz w:w="11906" w:h="16838"/>
      <w:pgMar w:top="2098" w:right="1531" w:bottom="1984" w:left="1531"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altName w:val="方正舒体"/>
    <w:panose1 w:val="02010601030101010101"/>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646D03">
    <w:pPr>
      <w:pStyle w:val="7"/>
      <w:tabs>
        <w:tab w:val="clear" w:pos="4153"/>
        <w:tab w:val="clear" w:pos="8306"/>
      </w:tabs>
      <w:rPr>
        <w:sz w:val="18"/>
      </w:rPr>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_x0000_s1025"/>
              <wp:cNvGraphicFramePr/>
              <a:graphic xmlns:a="http://schemas.openxmlformats.org/drawingml/2006/main">
                <a:graphicData uri="http://schemas.microsoft.com/office/word/2010/wordprocessingShape">
                  <wps:wsp>
                    <wps:cNvSpPr/>
                    <wps:spPr>
                      <a:xfrm>
                        <a:off x="0" y="0"/>
                        <a:ext cx="1828800" cy="1828800"/>
                      </a:xfrm>
                      <a:prstGeom prst="rect">
                        <a:avLst/>
                      </a:prstGeom>
                    </wps:spPr>
                    <wps:txbx>
                      <w:txbxContent>
                        <w:p w14:paraId="09264721">
                          <w:pPr>
                            <w:pStyle w:val="7"/>
                            <w:tabs>
                              <w:tab w:val="clear" w:pos="4153"/>
                              <w:tab w:val="clear" w:pos="8306"/>
                            </w:tabs>
                            <w:jc w:val="center"/>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p>
                        <w:p w14:paraId="3C9E0C23"/>
                      </w:txbxContent>
                    </wps:txbx>
                    <wps:bodyPr rot="0" vert="horz" wrap="square" lIns="91440" tIns="45720" rIns="91440" bIns="45720" anchor="t" anchorCtr="0"/>
                  </wps:wsp>
                </a:graphicData>
              </a:graphic>
            </wp:anchor>
          </w:drawing>
        </mc:Choice>
        <mc:Fallback>
          <w:pict>
            <v:rect id="_x0000_s1025" o:spid="_x0000_s1026" o:spt="1" style="position:absolute;left:0pt;margin-top:0pt;height:144pt;width:144pt;mso-position-horizontal:center;mso-position-horizontal-relative:margin;z-index:251659264;mso-width-relative:page;mso-height-relative:page;" filled="f" stroked="f" coordsize="21600,21600" o:gfxdata="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Yxs8E0wAAAAUBAAAPAAAAAAAAAAEAIAAAACIAAABkcnMvZG93bnJldi54bWxQSwECFAAUAAAA&#10;CACHTuJAKUGV4LoBAACGAwAADgAAAAAAAAABACAAAAAiAQAAZHJzL2Uyb0RvYy54bWxQSwUGAAAA&#10;AAYABgBZAQAATgUAAAAA&#10;">
              <v:fill on="f" focussize="0,0"/>
              <v:stroke on="f"/>
              <v:imagedata o:title=""/>
              <o:lock v:ext="edit" aspectratio="f"/>
              <v:textbox>
                <w:txbxContent>
                  <w:p w14:paraId="09264721">
                    <w:pPr>
                      <w:pStyle w:val="7"/>
                      <w:tabs>
                        <w:tab w:val="clear" w:pos="4153"/>
                        <w:tab w:val="clear" w:pos="8306"/>
                      </w:tabs>
                      <w:jc w:val="center"/>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p>
                  <w:p w14:paraId="3C9E0C23"/>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420"/>
  <w:displayHorizontalDrawingGridEvery w:val="0"/>
  <w:displayVerticalDrawingGridEvery w:val="2"/>
  <w:characterSpacingControl w:val="compressPunctuation"/>
  <w:compat>
    <w:balanceSingleByteDoubleByteWidth/>
    <w:doNotLeaveBackslashAlone/>
    <w:ulTrailSpace/>
    <w:doNotExpandShiftReturn/>
    <w:adjustLineHeightInTable/>
    <w:useFELayout/>
    <w:compatSetting w:name="compatibilityMode" w:uri="http://schemas.microsoft.com/office/word" w:val="11"/>
  </w:compat>
  <w:rsids>
    <w:rsidRoot w:val="00000000"/>
    <w:rsid w:val="092833F4"/>
    <w:rsid w:val="348A7C0F"/>
    <w:rsid w:val="4E5D38BC"/>
    <w:rsid w:val="5FBA54E9"/>
    <w:rsid w:val="6AAB57CA"/>
    <w:rsid w:val="7B0C155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5"/>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5">
    <w:name w:val="默认段落字体1"/>
    <w:link w:val="1"/>
    <w:semiHidden/>
    <w:qFormat/>
    <w:uiPriority w:val="0"/>
  </w:style>
  <w:style w:type="table" w:customStyle="1" w:styleId="6">
    <w:name w:val="普通表格1"/>
    <w:semiHidden/>
    <w:qFormat/>
    <w:uiPriority w:val="0"/>
  </w:style>
  <w:style w:type="paragraph" w:customStyle="1" w:styleId="7">
    <w:name w:val="页脚1"/>
    <w:basedOn w:val="1"/>
    <w:link w:val="8"/>
    <w:qFormat/>
    <w:uiPriority w:val="0"/>
    <w:pPr>
      <w:tabs>
        <w:tab w:val="center" w:pos="4153"/>
        <w:tab w:val="right" w:pos="8306"/>
      </w:tabs>
      <w:snapToGrid w:val="0"/>
      <w:jc w:val="left"/>
    </w:pPr>
    <w:rPr>
      <w:sz w:val="18"/>
      <w:szCs w:val="18"/>
    </w:rPr>
  </w:style>
  <w:style w:type="character" w:customStyle="1" w:styleId="8">
    <w:name w:val="页脚 字符"/>
    <w:link w:val="7"/>
    <w:qFormat/>
    <w:uiPriority w:val="0"/>
    <w:rPr>
      <w:kern w:val="2"/>
      <w:sz w:val="18"/>
      <w:szCs w:val="18"/>
    </w:rPr>
  </w:style>
  <w:style w:type="paragraph" w:customStyle="1" w:styleId="9">
    <w:name w:val="页眉1"/>
    <w:basedOn w:val="1"/>
    <w:link w:val="10"/>
    <w:qFormat/>
    <w:uiPriority w:val="0"/>
    <w:pPr>
      <w:tabs>
        <w:tab w:val="center" w:pos="4153"/>
        <w:tab w:val="right" w:pos="8306"/>
      </w:tabs>
      <w:snapToGrid w:val="0"/>
      <w:jc w:val="center"/>
    </w:pPr>
    <w:rPr>
      <w:sz w:val="18"/>
      <w:szCs w:val="18"/>
    </w:rPr>
  </w:style>
  <w:style w:type="character" w:customStyle="1" w:styleId="10">
    <w:name w:val="页眉 字符"/>
    <w:link w:val="9"/>
    <w:qFormat/>
    <w:uiPriority w:val="0"/>
    <w:rPr>
      <w:kern w:val="2"/>
      <w:sz w:val="18"/>
      <w:szCs w:val="18"/>
    </w:rPr>
  </w:style>
  <w:style w:type="paragraph" w:customStyle="1" w:styleId="11">
    <w:name w:val="普通(网站)1"/>
    <w:basedOn w:val="1"/>
    <w:qFormat/>
    <w:uiPriority w:val="0"/>
    <w:pPr>
      <w:widowControl/>
      <w:spacing w:before="100" w:beforeAutospacing="1" w:after="100" w:afterAutospacing="1"/>
      <w:jc w:val="left"/>
    </w:pPr>
    <w:rPr>
      <w:rFonts w:ascii="宋体" w:hAnsi="宋体" w:eastAsia="宋体"/>
      <w:kern w:val="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Pages>
  <Words>981</Words>
  <Characters>1094</Characters>
  <Lines>0</Lines>
  <Paragraphs>0</Paragraphs>
  <TotalTime>25</TotalTime>
  <ScaleCrop>false</ScaleCrop>
  <LinksUpToDate>false</LinksUpToDate>
  <CharactersWithSpaces>1094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2025-12-04T12:49:00Z</dcterms:created>
  <dc:creator>舟</dc:creator>
  <cp:lastModifiedBy>舟</cp:lastModifiedBy>
  <dcterms:modified xsi:type="dcterms:W3CDTF">2025-12-14T02:17:18Z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eyJoZGlkIjoiY2QzMjJlMzM3YTRjZjY5ZTI2YjI1YzY1ZDAzMTU5NDYiLCJ1c2VySWQiOiIyODY3MDI4NzEifQ==</vt:lpwstr>
  </property>
  <property fmtid="{D5CDD505-2E9C-101B-9397-08002B2CF9AE}" pid="3" name="KSOProductBuildVer">
    <vt:lpwstr>2052-12.1.0.23542</vt:lpwstr>
  </property>
  <property fmtid="{D5CDD505-2E9C-101B-9397-08002B2CF9AE}" pid="4" name="ICV">
    <vt:lpwstr>B6963D7C6EAA4E7A85BF69CA6C8E3FE6_12</vt:lpwstr>
  </property>
</Properties>
</file>